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D6449B">
        <w:trPr>
          <w:trHeight w:val="564"/>
        </w:trPr>
        <w:tc>
          <w:tcPr>
            <w:tcW w:w="5144" w:type="dxa"/>
          </w:tcPr>
          <w:p w:rsidR="00D6449B" w:rsidRDefault="00D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D6449B" w:rsidRDefault="00E4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6449B" w:rsidRDefault="00D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B" w:rsidRDefault="00E4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6449B" w:rsidRDefault="00D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B" w:rsidRDefault="00E4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D6449B" w:rsidRDefault="00E4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6449B" w:rsidRDefault="00E45C8F" w:rsidP="006B4896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4896">
              <w:rPr>
                <w:rFonts w:ascii="Times New Roman" w:hAnsi="Times New Roman" w:cs="Times New Roman"/>
                <w:sz w:val="28"/>
                <w:szCs w:val="28"/>
              </w:rPr>
              <w:t xml:space="preserve">29.11.2024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B4896">
              <w:rPr>
                <w:rFonts w:ascii="Times New Roman" w:hAnsi="Times New Roman" w:cs="Times New Roman"/>
                <w:sz w:val="28"/>
                <w:szCs w:val="28"/>
              </w:rPr>
              <w:t xml:space="preserve"> 524-П</w:t>
            </w:r>
            <w:bookmarkStart w:id="0" w:name="_GoBack"/>
            <w:bookmarkEnd w:id="0"/>
          </w:p>
        </w:tc>
      </w:tr>
    </w:tbl>
    <w:p w:rsidR="00D6449B" w:rsidRDefault="00E45C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6449B" w:rsidRDefault="00E45C8F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заключения, изменения и расторжения, мониторинга хода реализации инвестиционных соглашений</w:t>
      </w:r>
    </w:p>
    <w:p w:rsidR="001B69B3" w:rsidRDefault="007636F5" w:rsidP="00B63C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66DA">
        <w:rPr>
          <w:rFonts w:ascii="Times New Roman" w:hAnsi="Times New Roman" w:cs="Times New Roman"/>
          <w:sz w:val="28"/>
          <w:szCs w:val="28"/>
        </w:rPr>
        <w:t>В разделе 2 «</w:t>
      </w:r>
      <w:r w:rsidR="00F066DA" w:rsidRPr="007636F5">
        <w:rPr>
          <w:rFonts w:ascii="Times New Roman" w:hAnsi="Times New Roman" w:cs="Times New Roman"/>
          <w:sz w:val="28"/>
          <w:szCs w:val="28"/>
        </w:rPr>
        <w:t>Порядок заключения, изменения и расторжения инвестиционных соглашений</w:t>
      </w:r>
      <w:r w:rsidR="00F066DA">
        <w:rPr>
          <w:rFonts w:ascii="Times New Roman" w:hAnsi="Times New Roman" w:cs="Times New Roman"/>
          <w:sz w:val="28"/>
          <w:szCs w:val="28"/>
        </w:rPr>
        <w:t>»:</w:t>
      </w:r>
    </w:p>
    <w:p w:rsidR="001B69B3" w:rsidRDefault="00F066DA" w:rsidP="00B63C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2C68">
        <w:rPr>
          <w:rFonts w:ascii="Times New Roman" w:hAnsi="Times New Roman" w:cs="Times New Roman"/>
          <w:sz w:val="28"/>
          <w:szCs w:val="28"/>
        </w:rPr>
        <w:t>В пункте 2.3 слова «усиленной квалифицированной подписью» заменить словами «усиленной квалифицированной электронной подписью (далее – усиленная квалифицированная подпись)».</w:t>
      </w:r>
    </w:p>
    <w:p w:rsidR="007E20F3" w:rsidRDefault="001B69B3" w:rsidP="00B63C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0D85">
        <w:rPr>
          <w:rFonts w:ascii="Times New Roman" w:hAnsi="Times New Roman" w:cs="Times New Roman"/>
          <w:sz w:val="28"/>
          <w:szCs w:val="28"/>
        </w:rPr>
        <w:t xml:space="preserve">Абзац первый пункта 2.9 </w:t>
      </w:r>
      <w:r w:rsidR="007636F5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943764">
        <w:rPr>
          <w:rFonts w:ascii="Times New Roman" w:hAnsi="Times New Roman" w:cs="Times New Roman"/>
          <w:sz w:val="28"/>
          <w:szCs w:val="28"/>
        </w:rPr>
        <w:t>, являющимся его неотъемлемой частью</w:t>
      </w:r>
      <w:r w:rsidR="007636F5">
        <w:rPr>
          <w:rFonts w:ascii="Times New Roman" w:hAnsi="Times New Roman" w:cs="Times New Roman"/>
          <w:sz w:val="28"/>
          <w:szCs w:val="28"/>
        </w:rPr>
        <w:t>».</w:t>
      </w:r>
    </w:p>
    <w:p w:rsidR="005C5A7D" w:rsidRDefault="00CB1B39" w:rsidP="00B63C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пунктах</w:t>
      </w:r>
      <w:r w:rsidR="001B69B3">
        <w:rPr>
          <w:rFonts w:ascii="Times New Roman" w:hAnsi="Times New Roman" w:cs="Times New Roman"/>
          <w:sz w:val="28"/>
          <w:szCs w:val="28"/>
        </w:rPr>
        <w:t xml:space="preserve"> 2.17</w:t>
      </w:r>
      <w:r>
        <w:rPr>
          <w:rFonts w:ascii="Times New Roman" w:hAnsi="Times New Roman" w:cs="Times New Roman"/>
          <w:sz w:val="28"/>
          <w:szCs w:val="28"/>
        </w:rPr>
        <w:t xml:space="preserve"> и 2.19</w:t>
      </w:r>
      <w:r w:rsidR="001B69B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E20F3">
        <w:rPr>
          <w:rFonts w:ascii="Times New Roman" w:hAnsi="Times New Roman" w:cs="Times New Roman"/>
          <w:sz w:val="28"/>
          <w:szCs w:val="28"/>
        </w:rPr>
        <w:t>«усиленной квалифицированной электронной подписью» заменить словами «усиленной квалифицированной подписью».</w:t>
      </w:r>
    </w:p>
    <w:p w:rsidR="00D6449B" w:rsidRDefault="00D400D7" w:rsidP="00B63C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C8F">
        <w:rPr>
          <w:rFonts w:ascii="Times New Roman" w:hAnsi="Times New Roman" w:cs="Times New Roman"/>
          <w:sz w:val="28"/>
          <w:szCs w:val="28"/>
        </w:rPr>
        <w:t>. В разделе 3 «Мониторинг хода реализации инвестиционных соглашений»:</w:t>
      </w:r>
    </w:p>
    <w:p w:rsidR="00D6449B" w:rsidRDefault="00D400D7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C8F">
        <w:rPr>
          <w:rFonts w:ascii="Times New Roman" w:hAnsi="Times New Roman" w:cs="Times New Roman"/>
          <w:sz w:val="28"/>
          <w:szCs w:val="28"/>
        </w:rPr>
        <w:t xml:space="preserve">.1. Подпункт 3.2.4 пункта 3.2 изложить в следующей редакции: 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«3.2.4. </w:t>
      </w:r>
      <w:r w:rsidR="00DA3A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асчет фактических значений целевых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а также социальной и (или)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приоритетного инвестиционного проекта (далее – расчет фактических значений целевых показателей) согласно приложениям № 4 – 6 к методике расчета целевых и фактических значений целевых показателей эффективности реализации приоритетных инвестиционных проектов (далее – методика), утвержд</w:t>
      </w:r>
      <w:r w:rsidR="00770A81">
        <w:rPr>
          <w:rFonts w:ascii="Times New Roman" w:hAnsi="Times New Roman" w:cs="Times New Roman"/>
          <w:sz w:val="28"/>
          <w:szCs w:val="28"/>
        </w:rPr>
        <w:t>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8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Кировской области».</w:t>
      </w:r>
    </w:p>
    <w:p w:rsidR="00D6449B" w:rsidRDefault="00D400D7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5C8F">
        <w:rPr>
          <w:rFonts w:ascii="Times New Roman" w:hAnsi="Times New Roman" w:cs="Times New Roman"/>
          <w:sz w:val="28"/>
          <w:szCs w:val="28"/>
        </w:rPr>
        <w:t xml:space="preserve">.2. </w:t>
      </w:r>
      <w:r w:rsidR="00DA3AF9">
        <w:rPr>
          <w:rFonts w:ascii="Times New Roman" w:hAnsi="Times New Roman" w:cs="Times New Roman"/>
          <w:sz w:val="28"/>
          <w:szCs w:val="28"/>
        </w:rPr>
        <w:t>П</w:t>
      </w:r>
      <w:r w:rsidR="00E45C8F">
        <w:rPr>
          <w:rFonts w:ascii="Times New Roman" w:hAnsi="Times New Roman" w:cs="Times New Roman"/>
          <w:sz w:val="28"/>
          <w:szCs w:val="28"/>
        </w:rPr>
        <w:t>ункт 3.3 изложить в следующей редакции: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Орган отраслевой (межотраслевой) компетенции в течение                  5 рабочих дней с даты получения документов, указанных в пункте 3.2 настоящего Порядка, рассматривает их на предмет полноты (комплектности) и соответствия формам, установленным настоящим Порядком, а также отсутствия в них технических ошибок, </w:t>
      </w:r>
      <w:r w:rsidR="00CB1B39">
        <w:rPr>
          <w:rFonts w:ascii="Times New Roman" w:hAnsi="Times New Roman" w:cs="Times New Roman"/>
          <w:sz w:val="28"/>
          <w:szCs w:val="28"/>
        </w:rPr>
        <w:t xml:space="preserve">и </w:t>
      </w:r>
      <w:r w:rsidR="009952D7">
        <w:rPr>
          <w:rFonts w:ascii="Times New Roman" w:hAnsi="Times New Roman" w:cs="Times New Roman"/>
          <w:sz w:val="28"/>
          <w:szCs w:val="28"/>
        </w:rPr>
        <w:t>осуществляет оценку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9952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фактических значений целевых показателей на соответствие (несоответствие) методик</w:t>
      </w:r>
      <w:r w:rsidR="002615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449B" w:rsidRDefault="00D400D7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C8F">
        <w:rPr>
          <w:rFonts w:ascii="Times New Roman" w:hAnsi="Times New Roman" w:cs="Times New Roman"/>
          <w:sz w:val="28"/>
          <w:szCs w:val="28"/>
        </w:rPr>
        <w:t>.3. Дополнить пунктами 3.4 – 3.6 следующего содержания: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В случае выявления неполноты представленных документов, указанных в пункте 3.2 настоящего Порядка, и (или) их несоответствия формам, установленным настоящим Порядком, и (или) наличия в них технических ошибок, несоответствия расчета фактических значений целевых показателей методик</w:t>
      </w:r>
      <w:r w:rsidR="00234F05">
        <w:rPr>
          <w:rFonts w:ascii="Times New Roman" w:hAnsi="Times New Roman" w:cs="Times New Roman"/>
          <w:sz w:val="28"/>
          <w:szCs w:val="28"/>
        </w:rPr>
        <w:t>е</w:t>
      </w:r>
      <w:r w:rsidR="00960D85">
        <w:rPr>
          <w:rFonts w:ascii="Times New Roman" w:hAnsi="Times New Roman" w:cs="Times New Roman"/>
          <w:sz w:val="28"/>
          <w:szCs w:val="28"/>
        </w:rPr>
        <w:t xml:space="preserve"> орган отраслевой (межотраслевой) компетенции</w:t>
      </w:r>
      <w:r w:rsidR="005207F1">
        <w:rPr>
          <w:rFonts w:ascii="Times New Roman" w:hAnsi="Times New Roman" w:cs="Times New Roman"/>
          <w:sz w:val="28"/>
          <w:szCs w:val="28"/>
        </w:rPr>
        <w:t xml:space="preserve"> </w:t>
      </w:r>
      <w:r w:rsidR="005207F1" w:rsidRPr="00547CCD">
        <w:rPr>
          <w:rFonts w:ascii="Times New Roman" w:hAnsi="Times New Roman" w:cs="Times New Roman"/>
          <w:sz w:val="28"/>
          <w:szCs w:val="28"/>
        </w:rPr>
        <w:t xml:space="preserve">в </w:t>
      </w:r>
      <w:r w:rsidR="003C3BF5" w:rsidRPr="00547CCD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5207F1" w:rsidRPr="00547CCD">
        <w:rPr>
          <w:rFonts w:ascii="Times New Roman" w:hAnsi="Times New Roman" w:cs="Times New Roman"/>
          <w:sz w:val="28"/>
          <w:szCs w:val="28"/>
        </w:rPr>
        <w:t>срок</w:t>
      </w:r>
      <w:r w:rsidR="003C3BF5" w:rsidRPr="00547CCD">
        <w:rPr>
          <w:rFonts w:ascii="Times New Roman" w:hAnsi="Times New Roman" w:cs="Times New Roman"/>
          <w:sz w:val="28"/>
          <w:szCs w:val="28"/>
        </w:rPr>
        <w:t>а</w:t>
      </w:r>
      <w:r w:rsidR="005207F1" w:rsidRPr="00547CCD">
        <w:rPr>
          <w:rFonts w:ascii="Times New Roman" w:hAnsi="Times New Roman" w:cs="Times New Roman"/>
          <w:sz w:val="28"/>
          <w:szCs w:val="28"/>
        </w:rPr>
        <w:t>, указанн</w:t>
      </w:r>
      <w:r w:rsidR="003C3BF5" w:rsidRPr="00547CCD">
        <w:rPr>
          <w:rFonts w:ascii="Times New Roman" w:hAnsi="Times New Roman" w:cs="Times New Roman"/>
          <w:sz w:val="28"/>
          <w:szCs w:val="28"/>
        </w:rPr>
        <w:t>ого</w:t>
      </w:r>
      <w:r w:rsidR="005207F1" w:rsidRPr="00547CCD">
        <w:rPr>
          <w:rFonts w:ascii="Times New Roman" w:hAnsi="Times New Roman" w:cs="Times New Roman"/>
          <w:sz w:val="28"/>
          <w:szCs w:val="28"/>
        </w:rPr>
        <w:t xml:space="preserve"> в пункте 3.3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форме электронного документа, подписанного усиленной квалифицированной подписью, на электронный адрес частного инвестора уведомление об отказе в принятии документов с указанием на необходимость их доработки и представления </w:t>
      </w:r>
      <w:r w:rsidR="00234F05">
        <w:rPr>
          <w:rFonts w:ascii="Times New Roman" w:hAnsi="Times New Roman" w:cs="Times New Roman"/>
          <w:sz w:val="28"/>
          <w:szCs w:val="28"/>
        </w:rPr>
        <w:t xml:space="preserve">доработанных документов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 даты получения такого уведомления.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отсутствия обстоятельств, указанных в пункте 3.4 настоящего Порядка, орган отраслевой (межотраслевой) компетенции в срок до 15 апреля года, следующего за отчетным: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Оценивает фактические значения целевых показателей бюджетной, </w:t>
      </w:r>
      <w:r w:rsidR="0057708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="00577084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экономической эффективности реализации приоритетного инвестиционного проекта в соответствии с Порядком оценки целевых и фактических значений целевых показателей эффективности реализации приоритетных инвестиционных проектов, утвержд</w:t>
      </w:r>
      <w:r w:rsidR="00927C34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3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927C3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D6449B" w:rsidRDefault="00E45C8F" w:rsidP="00B63C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оценки </w:t>
      </w:r>
      <w:r>
        <w:rPr>
          <w:rFonts w:ascii="Times New Roman" w:hAnsi="Times New Roman" w:cs="Times New Roman"/>
          <w:sz w:val="28"/>
          <w:szCs w:val="28"/>
        </w:rPr>
        <w:t xml:space="preserve">фактических значений целевых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бюджетной, </w:t>
      </w:r>
      <w:r w:rsidR="00A4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и </w:t>
      </w:r>
      <w:r w:rsidR="00A4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приоритетного инвестиционного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в сводный отчет о реализации инвестиционных соглашений </w:t>
      </w:r>
      <w:r>
        <w:rPr>
          <w:rFonts w:ascii="Times New Roman" w:hAnsi="Times New Roman" w:cs="Times New Roman"/>
          <w:sz w:val="28"/>
          <w:szCs w:val="28"/>
        </w:rPr>
        <w:t>согласно приложению № 6.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Направляет сводный отчет о реализации инвестиционных соглашений в уполномоченный орган.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Направляет информацию, указанную в подпункте 3.2.3 настоящего Порядка, в управление государственной службы занятости населения Кировской области.</w:t>
      </w:r>
    </w:p>
    <w:p w:rsidR="00D6449B" w:rsidRDefault="00E45C8F" w:rsidP="00B63C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51419">
        <w:rPr>
          <w:rFonts w:ascii="Times New Roman" w:hAnsi="Times New Roman" w:cs="Times New Roman"/>
          <w:sz w:val="28"/>
          <w:szCs w:val="28"/>
        </w:rPr>
        <w:t xml:space="preserve">необеспечения частным инвестором соответствия инвестиционного проекта бюджетной, а также социальной и (или) экономической эффективности реализации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году, в котором планировалось достижение </w:t>
      </w:r>
      <w:r w:rsidR="00F06D9D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эффективност</w:t>
      </w:r>
      <w:r w:rsidR="00F06D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приоритетного инвестиционного проекта, предусмотренное инвестиционным соглашением, орган отраслевой (межотраслевой) компетенции направляет частному инвестору требование об устранении нарушения в порядке и сроки, </w:t>
      </w:r>
      <w:r w:rsidR="002068BE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6C571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пунктом 2.17 настоящего Порядка».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Паспорт приоритетного инвестиционного проекта </w:t>
      </w:r>
      <w:r w:rsidR="00A47489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2 к Порядку) изложить в новой редакции согласно приложению № </w:t>
      </w:r>
      <w:r w:rsidR="002068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68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3 к Порядку изложить в новой </w:t>
      </w:r>
      <w:r w:rsidR="002068BE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7C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4 к Порядку изложить в новой </w:t>
      </w:r>
      <w:r w:rsidR="00D07C47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49B" w:rsidRDefault="00E45C8F" w:rsidP="00B63C1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7C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6 к Порядку изложить в новой редакции согласно приложению № </w:t>
      </w:r>
      <w:r w:rsidR="00D07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49B" w:rsidRDefault="00E45C8F">
      <w:pPr>
        <w:widowControl w:val="0"/>
        <w:spacing w:before="7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D6449B" w:rsidSect="00D6449B">
      <w:headerReference w:type="default" r:id="rId9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B2" w:rsidRDefault="00A50BB2">
      <w:r>
        <w:separator/>
      </w:r>
    </w:p>
  </w:endnote>
  <w:endnote w:type="continuationSeparator" w:id="0">
    <w:p w:rsidR="00A50BB2" w:rsidRDefault="00A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B2" w:rsidRDefault="00A50BB2">
      <w:r>
        <w:separator/>
      </w:r>
    </w:p>
  </w:footnote>
  <w:footnote w:type="continuationSeparator" w:id="0">
    <w:p w:rsidR="00A50BB2" w:rsidRDefault="00A5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55986"/>
      <w:docPartObj>
        <w:docPartGallery w:val="Page Numbers (Top of Page)"/>
        <w:docPartUnique/>
      </w:docPartObj>
    </w:sdtPr>
    <w:sdtEndPr/>
    <w:sdtContent>
      <w:p w:rsidR="00B321DF" w:rsidRDefault="008C17E3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21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8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49B"/>
    <w:rsid w:val="00037A5D"/>
    <w:rsid w:val="000F1156"/>
    <w:rsid w:val="00103AE4"/>
    <w:rsid w:val="00175905"/>
    <w:rsid w:val="001B69B3"/>
    <w:rsid w:val="002068BE"/>
    <w:rsid w:val="00234F05"/>
    <w:rsid w:val="002615DE"/>
    <w:rsid w:val="00294965"/>
    <w:rsid w:val="002A1BA9"/>
    <w:rsid w:val="002B2AB0"/>
    <w:rsid w:val="002C103E"/>
    <w:rsid w:val="003C3BF5"/>
    <w:rsid w:val="003E553E"/>
    <w:rsid w:val="003F2C68"/>
    <w:rsid w:val="00412BFC"/>
    <w:rsid w:val="0041627E"/>
    <w:rsid w:val="00416470"/>
    <w:rsid w:val="00462DB4"/>
    <w:rsid w:val="00482DAD"/>
    <w:rsid w:val="005207F1"/>
    <w:rsid w:val="00547CCD"/>
    <w:rsid w:val="00577084"/>
    <w:rsid w:val="005C5A7D"/>
    <w:rsid w:val="005D55C3"/>
    <w:rsid w:val="006B4896"/>
    <w:rsid w:val="006C571D"/>
    <w:rsid w:val="006E7ED1"/>
    <w:rsid w:val="007631E2"/>
    <w:rsid w:val="007636F5"/>
    <w:rsid w:val="00770A81"/>
    <w:rsid w:val="007E20F3"/>
    <w:rsid w:val="0089775D"/>
    <w:rsid w:val="008C17E3"/>
    <w:rsid w:val="00902B37"/>
    <w:rsid w:val="00927C34"/>
    <w:rsid w:val="00943764"/>
    <w:rsid w:val="00960D85"/>
    <w:rsid w:val="00994662"/>
    <w:rsid w:val="009952D7"/>
    <w:rsid w:val="009D3B5A"/>
    <w:rsid w:val="009F0B56"/>
    <w:rsid w:val="00A37A68"/>
    <w:rsid w:val="00A47489"/>
    <w:rsid w:val="00A50BB2"/>
    <w:rsid w:val="00AD2B93"/>
    <w:rsid w:val="00AF76FB"/>
    <w:rsid w:val="00B13AC8"/>
    <w:rsid w:val="00B251BC"/>
    <w:rsid w:val="00B321DF"/>
    <w:rsid w:val="00B63C1C"/>
    <w:rsid w:val="00C51419"/>
    <w:rsid w:val="00CB1B39"/>
    <w:rsid w:val="00D07C47"/>
    <w:rsid w:val="00D400D7"/>
    <w:rsid w:val="00D525D5"/>
    <w:rsid w:val="00D6449B"/>
    <w:rsid w:val="00DA3AF9"/>
    <w:rsid w:val="00E45C8F"/>
    <w:rsid w:val="00F066DA"/>
    <w:rsid w:val="00F06D9D"/>
    <w:rsid w:val="00F2161C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6449B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D6449B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D644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D6449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D644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449B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D6449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449B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D6449B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64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6449B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D6449B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D6449B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D6449B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D6449B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D6449B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D6449B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D6449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6449B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D6449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6449B"/>
    <w:rPr>
      <w:b/>
      <w:bCs/>
    </w:rPr>
  </w:style>
  <w:style w:type="paragraph" w:styleId="ae">
    <w:name w:val="header"/>
    <w:basedOn w:val="a"/>
    <w:link w:val="af"/>
    <w:uiPriority w:val="99"/>
    <w:unhideWhenUsed/>
    <w:rsid w:val="00D6449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6449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6449B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6449B"/>
    <w:rPr>
      <w:rFonts w:eastAsiaTheme="minorEastAsia"/>
      <w:lang w:eastAsia="ru-RU"/>
    </w:rPr>
  </w:style>
  <w:style w:type="paragraph" w:customStyle="1" w:styleId="ConsPlusNonformat">
    <w:name w:val="ConsPlusNonformat"/>
    <w:rsid w:val="00D644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44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449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44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49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49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6449B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D6449B"/>
    <w:rPr>
      <w:color w:val="0000FF"/>
      <w:u w:val="single"/>
    </w:rPr>
  </w:style>
  <w:style w:type="paragraph" w:customStyle="1" w:styleId="12">
    <w:name w:val="Абзац1"/>
    <w:basedOn w:val="a"/>
    <w:rsid w:val="00D6449B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800EA-F379-4796-BEED-92CCB301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257</cp:revision>
  <cp:lastPrinted>2023-10-26T13:13:00Z</cp:lastPrinted>
  <dcterms:created xsi:type="dcterms:W3CDTF">2020-07-04T14:33:00Z</dcterms:created>
  <dcterms:modified xsi:type="dcterms:W3CDTF">2024-12-02T07:57:00Z</dcterms:modified>
</cp:coreProperties>
</file>